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0.0 -->
  <w:body>
    <w:p w:rsidR="00B36249" w:rsidRPr="00202959" w:rsidP="00336E2E" w14:paraId="1D1C67BB" w14:textId="77777777">
      <w:pPr>
        <w:pStyle w:val="PlainText"/>
        <w:rPr>
          <w:rFonts w:ascii="Arial Nova" w:hAnsi="Arial Nova" w:cs="Arial"/>
          <w:i/>
          <w:sz w:val="16"/>
          <w:szCs w:val="16"/>
        </w:rPr>
      </w:pPr>
    </w:p>
    <w:p w:rsidR="003761CF" w:rsidRPr="003E6F04" w:rsidP="003E6F04" w14:paraId="1EED60E6" w14:textId="6A8F6D9A">
      <w:pPr>
        <w:bidi w:val="0"/>
        <w:spacing w:after="160" w:line="276" w:lineRule="auto"/>
        <w:jc w:val="both"/>
        <w:rPr>
          <w:rFonts w:ascii="Arial Nova" w:hAnsi="Arial Nova" w:cs="Arial"/>
          <w:sz w:val="20"/>
          <w:szCs w:val="16"/>
        </w:rPr>
      </w:pPr>
      <w:r>
        <w:rPr>
          <w:rFonts w:ascii="Arial Nova" w:hAnsi="Arial Nova" w:cs="Arial"/>
          <w:b/>
          <w:bCs/>
          <w:i/>
          <w:iCs/>
          <w:sz w:val="20"/>
          <w:szCs w:val="16"/>
          <w:u w:val="none"/>
          <w:vertAlign w:val="baseline"/>
          <w:rtl w:val="0"/>
          <w:lang w:val="fr-BE"/>
        </w:rPr>
        <w:t xml:space="preserve">Flux Go Wall 400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szCs w:val="16"/>
          <w:u w:val="none"/>
          <w:vertAlign w:val="baseline"/>
          <w:rtl w:val="0"/>
          <w:lang w:val="fr-BE"/>
        </w:rPr>
        <w:t>est une unité de ventilation centrale commandée à la demande avec récupération de chaleur permettant une amenée et une extraction contrôlées de l’air dans les applications résidentielles. La commande centrale à la demande adapte le débit de façon totalement automatique sur la base de la mesure du taux d’humidité dans l’air intérieur extrait. Le volume nominal maximum est de 400 m³/h par unité, garanti jusqu’à une contre-pression de 200 Pa.</w:t>
      </w:r>
    </w:p>
    <w:p w:rsidR="00244816" w:rsidRPr="00202959" w:rsidP="00DF021B" w14:paraId="13AB1034" w14:textId="1FDAAE21">
      <w:pPr>
        <w:pStyle w:val="PlainText"/>
        <w:bidi w:val="0"/>
        <w:spacing w:line="280" w:lineRule="exact"/>
        <w:jc w:val="both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Le fonctionnement optimal du système de ventilation D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superscript"/>
          <w:rtl w:val="0"/>
          <w:lang w:val="fr-BE"/>
        </w:rPr>
        <w:t>+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 est garanti lorsque les composants coordonnés suivants sont présents :</w:t>
      </w:r>
    </w:p>
    <w:p w:rsidR="002F3F3D" w:rsidRPr="00202959" w:rsidP="00DF021B" w14:paraId="24995AA8" w14:textId="77777777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</w:rPr>
      </w:pPr>
    </w:p>
    <w:p w:rsidR="00554F9E" w:rsidRPr="00202959" w:rsidP="00554F9E" w14:paraId="7B20EED0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single"/>
          <w:vertAlign w:val="baseline"/>
          <w:rtl w:val="0"/>
          <w:lang w:val="fr-BE"/>
        </w:rPr>
        <w:t>Amenée et extraction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 :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</w:p>
    <w:p w:rsidR="00554F9E" w:rsidRPr="00202959" w:rsidP="00554F9E" w14:paraId="3976AD87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Unité Flux+ Wall :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unité moteur avec ventilateur central </w:t>
      </w:r>
    </w:p>
    <w:p w:rsidR="00554F9E" w:rsidRPr="00202959" w:rsidP="00554F9E" w14:paraId="18EBF993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Conduits de ventilation : 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Easyflex – meilleure étanchéité à l’air : classe D – matériau : PE</w:t>
      </w:r>
    </w:p>
    <w:p w:rsidR="00554F9E" w:rsidRPr="00202959" w:rsidP="00554F9E" w14:paraId="2FD2349A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Vannes : 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Renson® Aeroo</w:t>
      </w:r>
    </w:p>
    <w:p w:rsidR="00554F9E" w:rsidRPr="00202959" w:rsidP="00554F9E" w14:paraId="2E38B444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Amenée : 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sortie en toiture/façade Renson® </w:t>
      </w:r>
    </w:p>
    <w:p w:rsidR="00554F9E" w:rsidRPr="00202959" w:rsidP="00554F9E" w14:paraId="506850A5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 Extraction : 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sortie en toiture/façade Renson® </w:t>
      </w:r>
    </w:p>
    <w:p w:rsidR="003E6F04" w:rsidP="00DF021B" w14:paraId="7CE7C946" w14:textId="77777777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</w:rPr>
      </w:pPr>
    </w:p>
    <w:p w:rsidR="00AC6E95" w:rsidRPr="00202959" w:rsidP="00DF021B" w14:paraId="0402F14F" w14:textId="63217FDC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Passage :</w:t>
      </w:r>
      <w:r>
        <w:rPr>
          <w:rFonts w:ascii="Arial Nova" w:hAnsi="Arial Nova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25 m³/h à 2 Pa - 50 m³/h à 2 Pa (vers la cuisine)</w:t>
      </w:r>
    </w:p>
    <w:p w:rsidR="008474AA" w:rsidRPr="00202959" w:rsidP="00DF021B" w14:paraId="7835C1A4" w14:textId="77777777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:rsidR="00205EC7" w:rsidRPr="00202959" w:rsidP="00DF021B" w14:paraId="59A47EE4" w14:textId="77777777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:rsidR="00343664" w:rsidRPr="00EE7A92" w:rsidP="00DF021B" w14:paraId="1061A4AE" w14:textId="3DF047BF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  <w:color w:val="002060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u w:val="none"/>
          <w:vertAlign w:val="baseline"/>
          <w:rtl w:val="0"/>
          <w:lang w:val="fr-BE"/>
        </w:rPr>
        <w:t>VALEURS PEB</w:t>
      </w:r>
    </w:p>
    <w:p w:rsidR="00384B90" w:rsidRPr="00EE7A92" w:rsidP="00DF021B" w14:paraId="42486ADD" w14:textId="77777777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:rsidR="001F1427" w:rsidRPr="005B5D68" w:rsidP="00DF021B" w14:paraId="21887183" w14:textId="4C16788F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Produit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Flux Go Wall 400</w:t>
      </w:r>
    </w:p>
    <w:p w:rsidR="00A47012" w:rsidRPr="00EE7A92" w:rsidP="00DF021B" w14:paraId="588D0757" w14:textId="01EDA9AE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 xml:space="preserve">Débit maximum 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400 m³/h @ 200 Pa</w:t>
      </w:r>
    </w:p>
    <w:p w:rsidR="007A1604" w:rsidRPr="00202959" w:rsidP="572F16EA" w14:paraId="33E289B2" w14:textId="2A7579EE">
      <w:pPr>
        <w:pStyle w:val="besteksubtitel"/>
        <w:bidi w:val="0"/>
        <w:spacing w:line="280" w:lineRule="exact"/>
        <w:rPr>
          <w:rFonts w:ascii="Arial Nova" w:hAnsi="Arial Nova" w:cs="Arial"/>
          <w:caps w:val="0"/>
        </w:rPr>
      </w:pP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Puissance max. P</w:t>
      </w:r>
      <w:r>
        <w:rPr>
          <w:rFonts w:ascii="Arial Nova" w:hAnsi="Arial Nova"/>
          <w:b/>
          <w:bCs/>
          <w:i w:val="0"/>
          <w:iCs w:val="0"/>
          <w:caps w:val="0"/>
          <w:u w:val="none"/>
          <w:vertAlign w:val="subscript"/>
          <w:rtl w:val="0"/>
          <w:lang w:val="fr-BE"/>
        </w:rPr>
        <w:t xml:space="preserve">elec,fan 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2x62W</w:t>
      </w:r>
    </w:p>
    <w:p w:rsidR="007A1604" w:rsidP="00DF021B" w14:paraId="396A1529" w14:textId="2D2E3AC2">
      <w:pPr>
        <w:pStyle w:val="besteksubtitel"/>
        <w:bidi w:val="0"/>
        <w:spacing w:line="280" w:lineRule="exact"/>
        <w:rPr>
          <w:rFonts w:ascii="Arial Nova" w:hAnsi="Arial Nova" w:cs="Arial"/>
          <w:b w:val="0"/>
          <w:bCs/>
          <w:caps w:val="0"/>
        </w:rPr>
      </w:pP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Rendement h</w:t>
      </w:r>
      <w:r>
        <w:rPr>
          <w:rFonts w:ascii="Arial Nova" w:hAnsi="Arial Nova"/>
          <w:b/>
          <w:bCs/>
          <w:i w:val="0"/>
          <w:iCs w:val="0"/>
          <w:caps w:val="0"/>
          <w:u w:val="none"/>
          <w:vertAlign w:val="subscript"/>
          <w:rtl w:val="0"/>
          <w:lang w:val="fr-BE"/>
        </w:rPr>
        <w:t>t,epb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            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" w:hAnsi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≤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200</w:t>
      </w: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m³/h </w:t>
      </w:r>
      <w:r>
        <w:rPr>
          <w:rFonts w:ascii="Wingdings" w:hAnsi="Wingdings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89 %</w:t>
      </w:r>
    </w:p>
    <w:p w:rsidR="00F13AFB" w:rsidRPr="00202959" w:rsidP="00F13AFB" w14:paraId="4F462608" w14:textId="586ACBCD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/>
          <w:b w:val="0"/>
          <w:bCs w:val="0"/>
          <w:i w:val="0"/>
          <w:iCs w:val="0"/>
          <w:sz w:val="16"/>
          <w:szCs w:val="16"/>
          <w:u w:val="none"/>
          <w:vertAlign w:val="baseline"/>
          <w:rtl w:val="0"/>
          <w:lang w:val="fr-BE"/>
        </w:rPr>
        <w:t xml:space="preserve">   </w:t>
      </w:r>
      <w:r>
        <w:rPr>
          <w:b w:val="0"/>
          <w:bCs w:val="0"/>
          <w:i/>
          <w:iCs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/>
          <w:b w:val="0"/>
          <w:bCs w:val="0"/>
          <w:i/>
          <w:iCs/>
          <w:sz w:val="16"/>
          <w:szCs w:val="16"/>
          <w:u w:val="none"/>
          <w:vertAlign w:val="baseline"/>
          <w:rtl w:val="0"/>
          <w:lang w:val="fr-BE"/>
        </w:rPr>
        <w:t>(conformément à EN13141-7)</w:t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" w:hAnsi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≤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300</w:t>
      </w:r>
      <w:r>
        <w:rPr>
          <w:rFonts w:ascii="Arial Nova" w:hAnsi="Arial Nova"/>
          <w:b w:val="0"/>
          <w:bCs w:val="0"/>
          <w:i/>
          <w:iCs/>
          <w:caps w:val="0"/>
          <w:u w:val="none"/>
          <w:vertAlign w:val="baseline"/>
          <w:rtl w:val="0"/>
          <w:lang w:val="fr-BE"/>
        </w:rPr>
        <w:t>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m³/h </w:t>
      </w:r>
      <w:r>
        <w:rPr>
          <w:rFonts w:ascii="Wingdings" w:hAnsi="Wingdings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87 %</w:t>
      </w:r>
    </w:p>
    <w:p w:rsidR="007A1604" w:rsidRPr="00202959" w:rsidP="00DF021B" w14:paraId="35BA8D14" w14:textId="6988C961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" w:hAnsi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≤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330 m³/h </w:t>
      </w:r>
      <w:r>
        <w:rPr>
          <w:rFonts w:ascii="Wingdings" w:hAnsi="Wingdings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86 %</w:t>
      </w:r>
    </w:p>
    <w:p w:rsidR="007A1604" w:rsidRPr="008102F2" w:rsidP="00DF021B" w14:paraId="50C3012C" w14:textId="681005BF">
      <w:pPr>
        <w:pStyle w:val="besteksubtitel"/>
        <w:bidi w:val="0"/>
        <w:spacing w:line="280" w:lineRule="exact"/>
        <w:rPr>
          <w:rFonts w:ascii="Arial Nova" w:hAnsi="Arial Nova" w:cs="Arial"/>
          <w:b w:val="0"/>
          <w:bCs/>
          <w:caps w:val="0"/>
        </w:rPr>
      </w:pP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" w:hAnsi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≤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400 m³/h </w:t>
      </w:r>
      <w:r>
        <w:rPr>
          <w:rFonts w:ascii="Wingdings" w:hAnsi="Wingdings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85 %</w:t>
      </w:r>
    </w:p>
    <w:p w:rsidR="00AD6C62" w:rsidRPr="0048448A" w:rsidP="00DF021B" w14:paraId="3FCBDCA9" w14:textId="63F92DE1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Facteurs de réduction du fonctionnement à la demande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</w:p>
    <w:p w:rsidR="00AD6C62" w:rsidRPr="00713484" w:rsidP="00DF021B" w14:paraId="0ADD24C7" w14:textId="1047EEE5">
      <w:pPr>
        <w:pStyle w:val="besteksubtitel"/>
        <w:bidi w:val="0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subscript"/>
          <w:rtl w:val="0"/>
          <w:lang w:val="fr-BE"/>
        </w:rPr>
        <w:t>reduc,vent,heat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1,00</w:t>
      </w:r>
    </w:p>
    <w:p w:rsidR="00AD6C62" w:rsidRPr="00713484" w:rsidP="00DF021B" w14:paraId="60D8908D" w14:textId="630CFABB">
      <w:pPr>
        <w:pStyle w:val="besteksubtitel"/>
        <w:bidi w:val="0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subscript"/>
          <w:rtl w:val="0"/>
          <w:lang w:val="fr-BE"/>
        </w:rPr>
        <w:t>reduc,vent,cool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 :         1,00 </w:t>
      </w:r>
    </w:p>
    <w:p w:rsidR="00AD6C62" w:rsidP="00DF021B" w14:paraId="6F2E5C25" w14:textId="09F9C648">
      <w:pPr>
        <w:pStyle w:val="besteksubtitel"/>
        <w:bidi w:val="0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subscript"/>
          <w:rtl w:val="0"/>
          <w:lang w:val="fr-BE"/>
        </w:rPr>
        <w:t>reduc,vent,overheat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 :     1,00</w:t>
      </w:r>
    </w:p>
    <w:p w:rsidR="002354AC" w:rsidP="002354AC" w14:paraId="63A4675C" w14:textId="77777777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</w:rPr>
      </w:pPr>
    </w:p>
    <w:p w:rsidR="004400DC" w:rsidRPr="00202959" w:rsidP="00DF021B" w14:paraId="5710B61E" w14:textId="1B38F3FF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Niveau sonore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48,0 dB(A) (bruit rayonné : 70 % Qvmax/50 Pa)</w:t>
      </w:r>
    </w:p>
    <w:p w:rsidR="00A47012" w:rsidRPr="00202959" w:rsidP="572F16EA" w14:paraId="355F7424" w14:textId="72F530F6">
      <w:pPr>
        <w:pStyle w:val="besteksubtitel"/>
        <w:bidi w:val="0"/>
        <w:spacing w:line="280" w:lineRule="exact"/>
        <w:rPr>
          <w:rFonts w:ascii="Arial Nova" w:hAnsi="Arial Nova" w:cs="Arial"/>
          <w:caps w:val="0"/>
        </w:rPr>
      </w:pP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 xml:space="preserve">Stratégie de contrôle :                 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Contrôle du régime et pression variable</w:t>
      </w:r>
    </w:p>
    <w:p w:rsidR="00A47012" w:rsidRPr="00C12C67" w:rsidP="572F16EA" w14:paraId="29F75342" w14:textId="227511C4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Type de contrôle du régime :  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Moteur EC avec contrôle de commutation</w:t>
      </w:r>
    </w:p>
    <w:p w:rsidR="00A47012" w:rsidRPr="00202959" w:rsidP="00DF021B" w14:paraId="0B8F1A03" w14:textId="77777777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Réglage automatique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Oui</w:t>
      </w:r>
    </w:p>
    <w:p w:rsidR="000E1637" w:rsidRPr="00202959" w:rsidP="00DF021B" w14:paraId="325481A8" w14:textId="60F264EA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Dérivation été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oui, complète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color w:val="FF0000"/>
          <w:u w:val="none"/>
          <w:vertAlign w:val="baseline"/>
          <w:rtl w:val="0"/>
          <w:lang w:val="fr-BE"/>
        </w:rPr>
        <w:br w:type="textWrapping" w:clear="all"/>
      </w: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Dérivation du fonctionnement à la demande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oui (fonction Breeze)</w:t>
      </w:r>
    </w:p>
    <w:p w:rsidR="0085336D" w:rsidRPr="00202959" w:rsidP="00264330" w14:paraId="110774B3" w14:textId="77777777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:rsidR="00D83C99" w:rsidP="00D83C99" w14:paraId="1FCC77CA" w14:textId="77777777">
      <w:pPr>
        <w:bidi w:val="0"/>
        <w:spacing w:line="280" w:lineRule="exact"/>
        <w:ind w:left="1416" w:firstLine="2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En option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commande locale de CO2 à l’aide de capteurs d’ambiance </w:t>
      </w:r>
      <w:r>
        <w:rPr>
          <w:rFonts w:ascii="Arial Nova" w:hAnsi="Arial Nova" w:cs="Arial"/>
          <w:b/>
          <w:bCs/>
          <w:i/>
          <w:iCs/>
          <w:sz w:val="20"/>
          <w:u w:val="none"/>
          <w:vertAlign w:val="baseline"/>
          <w:rtl w:val="0"/>
          <w:lang w:val="fr-BE"/>
        </w:rPr>
        <w:t>sans fil</w:t>
      </w: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RF, </w:t>
      </w:r>
    </w:p>
    <w:p w:rsidR="00D83C99" w:rsidP="00D83C99" w14:paraId="021C31D8" w14:textId="77777777">
      <w:pPr>
        <w:bidi w:val="0"/>
        <w:spacing w:line="280" w:lineRule="exact"/>
        <w:ind w:left="2124" w:firstLine="708"/>
        <w:contextualSpacing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disponible en 3 configurations différentes. Le facteur de réduction f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subscript"/>
          <w:rtl w:val="0"/>
          <w:lang w:val="fr-BE"/>
        </w:rPr>
        <w:t>reduc,vent,heat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 s’en trouve amélioré </w:t>
      </w:r>
    </w:p>
    <w:p w:rsidR="00D83C99" w:rsidRPr="002E2D9A" w:rsidP="00D83C99" w14:paraId="0EB0CB18" w14:textId="77777777">
      <w:pPr>
        <w:bidi w:val="0"/>
        <w:spacing w:line="280" w:lineRule="exact"/>
        <w:ind w:left="2124" w:firstLine="708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en conséquence :</w:t>
      </w:r>
    </w:p>
    <w:p w:rsidR="00D83C99" w:rsidRPr="002D3935" w:rsidP="00D83C99" w14:paraId="2F6BFDDC" w14:textId="77777777">
      <w:pPr>
        <w:pStyle w:val="ListParagraph"/>
        <w:numPr>
          <w:ilvl w:val="0"/>
          <w:numId w:val="24"/>
        </w:numPr>
        <w:bidi w:val="0"/>
        <w:spacing w:line="280" w:lineRule="exact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 xml:space="preserve">Config 0.87 : </w:t>
      </w: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0,87</w:t>
      </w:r>
    </w:p>
    <w:p w:rsidR="00D83C99" w:rsidRPr="002D3935" w:rsidP="00D83C99" w14:paraId="5CF6BCDC" w14:textId="77777777">
      <w:pPr>
        <w:pStyle w:val="ListParagraph"/>
        <w:numPr>
          <w:ilvl w:val="0"/>
          <w:numId w:val="24"/>
        </w:numPr>
        <w:bidi w:val="0"/>
        <w:spacing w:line="280" w:lineRule="exact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0.70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0,70</w:t>
      </w:r>
    </w:p>
    <w:p w:rsidR="00D83C99" w:rsidP="00D83C99" w14:paraId="00B818E5" w14:textId="77777777">
      <w:pPr>
        <w:pStyle w:val="ListParagraph"/>
        <w:numPr>
          <w:ilvl w:val="0"/>
          <w:numId w:val="24"/>
        </w:numPr>
        <w:bidi w:val="0"/>
        <w:spacing w:line="280" w:lineRule="exact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0.61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0,61</w:t>
      </w:r>
    </w:p>
    <w:p w:rsidR="00D646FE" w:rsidP="00D646FE" w14:paraId="2E28AB30" w14:textId="77777777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:rsidR="00554F9E" w:rsidP="00D646FE" w14:paraId="0D6C99B4" w14:textId="77777777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:rsidR="000724E6" w14:paraId="397E3D26" w14:textId="06E61113">
      <w:pPr>
        <w:bidi w:val="0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br w:type="page"/>
      </w:r>
    </w:p>
    <w:p w:rsidR="003668A3" w:rsidP="000724E6" w14:paraId="608DB973" w14:textId="77777777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:rsidR="000724E6" w:rsidRPr="004165CB" w:rsidP="000724E6" w14:paraId="326E5AEF" w14:textId="5E398AC6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sz w:val="24"/>
          <w:szCs w:val="24"/>
          <w:u w:val="none"/>
          <w:vertAlign w:val="baseline"/>
          <w:rtl w:val="0"/>
          <w:lang w:val="fr-BE"/>
        </w:rPr>
        <w:t>À LA DEMANDE ET CONNECTÉE</w:t>
      </w:r>
    </w:p>
    <w:p w:rsidR="000724E6" w:rsidRPr="00202959" w:rsidP="000724E6" w14:paraId="4EA34B34" w14:textId="77777777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:rsidR="000724E6" w:rsidRPr="00202959" w:rsidP="000724E6" w14:paraId="6988F58F" w14:textId="77777777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Amenée et extraction commandées à la demande, centralisées en standard et automatiques :</w:t>
      </w:r>
    </w:p>
    <w:p w:rsidR="000724E6" w:rsidRPr="006000BD" w:rsidP="000724E6" w14:paraId="46416FD3" w14:textId="77777777">
      <w:pPr>
        <w:bidi w:val="0"/>
        <w:spacing w:line="280" w:lineRule="exact"/>
        <w:ind w:left="567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Capteurs électroniques : mesurent 24 heures sur 24 la qualité de l’air dans le flux d’extraction. Les capteurs sont placés sur le circuit imprimé de connexion via un connecteur plug &amp; play pour faciliter l’entretien/le remplacement. Plus ou moins d’air sera évacué en fonction de la qualité de l’air mesurée de manière centralisée sur la base des capteurs suivants :</w:t>
      </w:r>
    </w:p>
    <w:p w:rsidR="000724E6" w:rsidRPr="006000BD" w:rsidP="000724E6" w14:paraId="576BDBAD" w14:textId="77777777">
      <w:pPr>
        <w:numPr>
          <w:ilvl w:val="1"/>
          <w:numId w:val="10"/>
        </w:numPr>
        <w:bidi w:val="0"/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Détection du niveau d’humidité dynamique et absolue : réglage dynamique et proportionnel en fonction de l’évolution du niveau d’humidité relative et absolue</w:t>
      </w:r>
    </w:p>
    <w:p w:rsidR="000724E6" w:rsidRPr="00243E85" w:rsidP="000724E6" w14:paraId="2B8050DC" w14:textId="77777777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:rsidR="000724E6" w:rsidRPr="00202959" w:rsidP="000724E6" w14:paraId="74AADA44" w14:textId="77777777">
      <w:pPr>
        <w:bidi w:val="0"/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Connectique de série : </w:t>
      </w:r>
    </w:p>
    <w:p w:rsidR="000724E6" w:rsidRPr="00243E85" w:rsidP="000724E6" w14:paraId="59845471" w14:textId="77777777">
      <w:pPr>
        <w:pStyle w:val="ListParagraph"/>
        <w:numPr>
          <w:ilvl w:val="0"/>
          <w:numId w:val="15"/>
        </w:num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Connexion via Ethernet (connecteur RJ45) pour une connexion Internet câblée.</w:t>
      </w:r>
    </w:p>
    <w:p w:rsidR="000724E6" w:rsidRPr="00243E85" w:rsidP="000724E6" w14:paraId="44A86910" w14:textId="77777777">
      <w:pPr>
        <w:pStyle w:val="ListParagraph"/>
        <w:numPr>
          <w:ilvl w:val="0"/>
          <w:numId w:val="15"/>
        </w:num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Avec dongle wifi pour une connexion wifi sans fil au routeur.</w:t>
      </w:r>
    </w:p>
    <w:p w:rsidR="000724E6" w:rsidP="000724E6" w14:paraId="0BD367E0" w14:textId="7054E459">
      <w:pPr>
        <w:pStyle w:val="ListParagraph"/>
        <w:numPr>
          <w:ilvl w:val="0"/>
          <w:numId w:val="15"/>
        </w:numPr>
        <w:bidi w:val="0"/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Mises à jour du logiciel via le réseau</w:t>
      </w:r>
    </w:p>
    <w:p w:rsidR="000724E6" w:rsidRPr="00202959" w:rsidP="000724E6" w14:paraId="118AA84C" w14:textId="77777777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:rsidR="000724E6" w:rsidRPr="009807D5" w:rsidP="000724E6" w14:paraId="0F672396" w14:textId="77777777">
      <w:pPr>
        <w:bidi w:val="0"/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>Communication numérique :</w:t>
      </w:r>
    </w:p>
    <w:p w:rsidR="000724E6" w:rsidRPr="009807D5" w:rsidP="000724E6" w14:paraId="02CCD8E9" w14:textId="77777777">
      <w:pPr>
        <w:bidi w:val="0"/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Communication avec le résident via l’appli Renson Ventilation :</w:t>
      </w:r>
    </w:p>
    <w:p w:rsidR="000724E6" w:rsidRPr="00EF2760" w:rsidP="000724E6" w14:paraId="07AA0497" w14:textId="77777777">
      <w:pPr>
        <w:numPr>
          <w:ilvl w:val="2"/>
          <w:numId w:val="6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Aperçu de la qualité de l’air et du niveau de ventilation dans la maison, affiché sur un écran couleur clair</w:t>
      </w:r>
    </w:p>
    <w:p w:rsidR="000724E6" w:rsidRPr="00EF2760" w:rsidP="000724E6" w14:paraId="207ED333" w14:textId="77777777">
      <w:pPr>
        <w:pStyle w:val="ListParagraph"/>
        <w:numPr>
          <w:ilvl w:val="2"/>
          <w:numId w:val="6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Commande : possibilité d’adaptation manuelle (temporaire) du débit de ventilation et réglage de profils de ventilation 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fr-BE"/>
        </w:rPr>
        <w:t>- à l’intérieur et à l’extérieur du réseau local</w:t>
      </w:r>
    </w:p>
    <w:p w:rsidR="000724E6" w:rsidRPr="00EF2760" w:rsidP="000724E6" w14:paraId="3C791ACB" w14:textId="77777777">
      <w:pPr>
        <w:numPr>
          <w:ilvl w:val="2"/>
          <w:numId w:val="6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Messages push sur le smartphone pour une notification claire d’erreur et une notification du filtre</w:t>
      </w:r>
    </w:p>
    <w:p w:rsidR="000724E6" w:rsidRPr="00202959" w:rsidP="000724E6" w14:paraId="0D05AF16" w14:textId="77777777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:rsidR="00FA3838" w:rsidRPr="00EF2760" w:rsidP="00FA3838" w14:paraId="170B3090" w14:textId="77777777">
      <w:pPr>
        <w:bidi w:val="0"/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Communication avec l’installateur : </w:t>
      </w:r>
    </w:p>
    <w:p w:rsidR="00FA3838" w:rsidP="00FA3838" w14:paraId="2352CC3F" w14:textId="77777777">
      <w:pPr>
        <w:numPr>
          <w:ilvl w:val="2"/>
          <w:numId w:val="6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La page web d’installation (via smartphone, tablette ou PC) assiste l’installateur tout au long du processus d’installation : réglages et accès à la page web de service </w:t>
      </w:r>
    </w:p>
    <w:p w:rsidR="000724E6" w:rsidRPr="00202959" w:rsidP="000724E6" w14:paraId="5FC5FD61" w14:textId="77777777">
      <w:pPr>
        <w:pStyle w:val="ListParagraph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:rsidR="000724E6" w:rsidRPr="00202959" w:rsidP="000724E6" w14:paraId="499662C8" w14:textId="77777777">
      <w:p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Entrée/sortie externes </w:t>
      </w:r>
    </w:p>
    <w:p w:rsidR="000724E6" w:rsidRPr="004F56ED" w:rsidP="000724E6" w14:paraId="295865C1" w14:textId="77777777">
      <w:pPr>
        <w:bidi w:val="0"/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Communication avec Smart Home / domotique / système de gestion du bâtiment via :</w:t>
      </w:r>
    </w:p>
    <w:p w:rsidR="000724E6" w:rsidRPr="00CE5440" w:rsidP="000724E6" w14:paraId="3F446173" w14:textId="77777777">
      <w:pPr>
        <w:pStyle w:val="ListParagraph"/>
        <w:numPr>
          <w:ilvl w:val="0"/>
          <w:numId w:val="16"/>
        </w:numPr>
        <w:bidi w:val="0"/>
        <w:spacing w:line="260" w:lineRule="exact"/>
        <w:ind w:left="1788" w:hanging="284"/>
        <w:jc w:val="both"/>
        <w:rPr>
          <w:rFonts w:ascii="Arial Nova" w:hAnsi="Arial Nova" w:cs="Arial"/>
          <w:b/>
          <w:bCs/>
          <w:color w:val="002060"/>
          <w:szCs w:val="24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3x entrées et sorties numériques pour le contrôle du mode de ventilation ou le retour d’information en cas de messages d’erreur généraux et la notification du filtre</w:t>
      </w:r>
      <w:r>
        <w:rPr>
          <w:rFonts w:ascii="Arial Nova" w:hAnsi="Arial Nova" w:cs="Arial"/>
          <w:b w:val="0"/>
          <w:bCs w:val="0"/>
          <w:i w:val="0"/>
          <w:iCs w:val="0"/>
          <w:caps/>
          <w:color w:val="002060"/>
          <w:szCs w:val="24"/>
          <w:u w:val="none"/>
          <w:vertAlign w:val="baseline"/>
          <w:rtl w:val="0"/>
          <w:lang w:val="fr-BE"/>
        </w:rPr>
        <w:br w:type="page"/>
      </w:r>
    </w:p>
    <w:p w:rsidR="000724E6" w:rsidRPr="004165CB" w:rsidP="000724E6" w14:paraId="3D5B456E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sz w:val="24"/>
          <w:szCs w:val="24"/>
          <w:u w:val="none"/>
          <w:vertAlign w:val="baseline"/>
          <w:rtl w:val="0"/>
          <w:lang w:val="fr-BE"/>
        </w:rPr>
        <w:t>FLEXIBLE ET FACILE À ENTRETENIR</w:t>
      </w:r>
    </w:p>
    <w:p w:rsidR="000724E6" w:rsidRPr="00202959" w:rsidP="000724E6" w14:paraId="71835FD4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 xml:space="preserve">Montage : </w:t>
      </w:r>
    </w:p>
    <w:p w:rsidR="000724E6" w:rsidP="000724E6" w14:paraId="5800442C" w14:textId="77777777">
      <w:pPr>
        <w:pStyle w:val="besteksubtitel"/>
        <w:numPr>
          <w:ilvl w:val="1"/>
          <w:numId w:val="17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Mur : équerre avec mise à niveau facile (l’appareil peut être facilement réglé par l’avant pour être suspendu parfaitement à niveau)   </w:t>
      </w:r>
    </w:p>
    <w:p w:rsidR="000724E6" w:rsidRPr="007347E0" w:rsidP="000724E6" w14:paraId="1D442514" w14:textId="77777777">
      <w:pPr>
        <w:pStyle w:val="besteksubtitel"/>
        <w:numPr>
          <w:ilvl w:val="1"/>
          <w:numId w:val="17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Sol : socle autoportant</w:t>
      </w:r>
    </w:p>
    <w:p w:rsidR="000724E6" w:rsidRPr="00202959" w:rsidP="000724E6" w14:paraId="5A4F229E" w14:textId="77777777">
      <w:pPr>
        <w:bidi w:val="0"/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Dimensions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 870 x 790 x 580 mm (H x B x D)</w:t>
      </w:r>
    </w:p>
    <w:p w:rsidR="000724E6" w:rsidRPr="00202959" w:rsidP="000724E6" w14:paraId="28EFE3A3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Poids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32 kg </w:t>
      </w:r>
    </w:p>
    <w:p w:rsidR="000724E6" w:rsidRPr="00E05300" w:rsidP="000724E6" w14:paraId="15FCAEB2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Avec équerre avec mise à niveau facile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24E6" w:rsidRPr="00202959" w:rsidP="000724E6" w14:paraId="19C6AB46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Options de connexion flexibles avec à chaque fois double option de connexion par quadrant grâce au plénum interne</w:t>
      </w:r>
    </w:p>
    <w:p w:rsidR="000724E6" w:rsidRPr="001A526D" w:rsidP="000724E6" w14:paraId="75A55047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Exécution gauche standard, conversion en exécution droite par logiciel</w:t>
      </w:r>
    </w:p>
    <w:p w:rsidR="000724E6" w:rsidRPr="001A526D" w:rsidP="000724E6" w14:paraId="6205A84E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Raccordements D 200 mm en polypropylène avec joint plastique :</w:t>
      </w:r>
    </w:p>
    <w:p w:rsidR="000724E6" w:rsidRPr="00202959" w:rsidP="000724E6" w14:paraId="0E16A390" w14:textId="77777777">
      <w:pPr>
        <w:pStyle w:val="besteksubtitel"/>
        <w:numPr>
          <w:ilvl w:val="2"/>
          <w:numId w:val="7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Conduits Easyduct : diamètre intérieur 200 mm avec manchon</w:t>
      </w:r>
    </w:p>
    <w:p w:rsidR="000724E6" w:rsidRPr="00202959" w:rsidP="000724E6" w14:paraId="158D7C05" w14:textId="77777777">
      <w:pPr>
        <w:pStyle w:val="besteksubtitel"/>
        <w:numPr>
          <w:ilvl w:val="2"/>
          <w:numId w:val="7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Les conduits d’un diamètre intérieur de 180 mm peuvent être raccordés directement au système de ventilation</w:t>
      </w:r>
    </w:p>
    <w:p w:rsidR="000724E6" w:rsidRPr="00202959" w:rsidP="000724E6" w14:paraId="6FDB81D6" w14:textId="77777777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:rsidR="000724E6" w:rsidP="000724E6" w14:paraId="5310ED85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sz w:val="24"/>
          <w:szCs w:val="24"/>
          <w:u w:val="none"/>
          <w:vertAlign w:val="baseline"/>
          <w:rtl w:val="0"/>
          <w:lang w:val="fr-BE"/>
        </w:rPr>
        <w:t>PERFORMANCES</w:t>
      </w:r>
    </w:p>
    <w:p w:rsidR="000724E6" w:rsidRPr="008361DC" w:rsidP="000724E6" w14:paraId="4B74EE0B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Échangeur de chaleur double flux intégré en plastique</w:t>
      </w:r>
    </w:p>
    <w:p w:rsidR="000724E6" w:rsidRPr="008361DC" w:rsidP="000724E6" w14:paraId="5FDCF6F5" w14:textId="77777777">
      <w:pPr>
        <w:bidi w:val="0"/>
        <w:spacing w:line="280" w:lineRule="exact"/>
        <w:jc w:val="both"/>
        <w:rPr>
          <w:rFonts w:ascii="Arial Nova" w:hAnsi="Arial Nova" w:cs="Arial"/>
          <w:sz w:val="20"/>
        </w:rPr>
      </w:pPr>
      <w:bookmarkStart w:id="0" w:name="_Hlk105578280"/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Contrôle automatique du débit constant : </w:t>
      </w:r>
    </w:p>
    <w:p w:rsidR="000724E6" w:rsidRPr="004A41B8" w:rsidP="000724E6" w14:paraId="3AFB027A" w14:textId="77777777">
      <w:pPr>
        <w:numPr>
          <w:ilvl w:val="1"/>
          <w:numId w:val="19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2 moteurs en polypropylène fibre de verre 40 % (PP-GF40) avec tension de raccordement 1 x 230V/50-60 Hz</w:t>
      </w:r>
    </w:p>
    <w:p w:rsidR="000724E6" w:rsidRPr="004A41B8" w:rsidP="000724E6" w14:paraId="4A9AC442" w14:textId="77777777">
      <w:pPr>
        <w:numPr>
          <w:ilvl w:val="1"/>
          <w:numId w:val="19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Commande du ventilateur : réglage actif constant du débit </w:t>
      </w:r>
    </w:p>
    <w:p w:rsidR="000724E6" w:rsidRPr="008361DC" w:rsidP="000724E6" w14:paraId="2E67EBD3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Dérivation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complète à modulation automatique</w:t>
      </w:r>
    </w:p>
    <w:p w:rsidR="000724E6" w:rsidRPr="008361DC" w:rsidP="000724E6" w14:paraId="63CEBAF1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Fonction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Breeze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 : </w:t>
      </w:r>
    </w:p>
    <w:p w:rsidR="000724E6" w:rsidRPr="00F9648F" w:rsidP="000724E6" w14:paraId="0CE69FB9" w14:textId="77777777">
      <w:pPr>
        <w:pStyle w:val="besteksubtitel"/>
        <w:numPr>
          <w:ilvl w:val="1"/>
          <w:numId w:val="20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Refroidissement passif par ventilation nominale temporaire (= désactivation de la régulation de la demande). Aux moments où il existe un besoin de refroidissement</w:t>
      </w:r>
      <w:bookmarkEnd w:id="0"/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.</w:t>
      </w:r>
    </w:p>
    <w:p w:rsidR="000724E6" w:rsidRPr="008361DC" w:rsidP="000724E6" w14:paraId="068A2C77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Protection contre le gel automatique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</w:t>
      </w:r>
    </w:p>
    <w:p w:rsidR="000724E6" w:rsidRPr="008361DC" w:rsidP="000724E6" w14:paraId="7DD883CE" w14:textId="77777777">
      <w:pPr>
        <w:pStyle w:val="besteksubtitel"/>
        <w:numPr>
          <w:ilvl w:val="0"/>
          <w:numId w:val="3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Déséquilibre temporaire et limitation du débit pour éviter le gel de l’échangeur de chaleur</w:t>
      </w:r>
    </w:p>
    <w:p w:rsidR="000724E6" w:rsidRPr="008361DC" w:rsidP="000724E6" w14:paraId="764566FA" w14:textId="77777777">
      <w:p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Équipé de série de 2 x filtres ISO Coarse 65 % (G4), ISO ePM1 </w:t>
      </w:r>
      <w:r>
        <w:rPr>
          <w:rFonts w:ascii="Arial" w:hAnsi="Arial" w:cs="Arial"/>
          <w:b w:val="0"/>
          <w:bCs w:val="0"/>
          <w:i w:val="0"/>
          <w:iCs w:val="0"/>
          <w:color w:val="202124"/>
          <w:sz w:val="20"/>
          <w:u w:val="none"/>
          <w:shd w:val="clear" w:color="auto" w:fill="FFFFFF"/>
          <w:vertAlign w:val="baseline"/>
          <w:rtl w:val="0"/>
          <w:lang w:val="fr-BE"/>
        </w:rPr>
        <w:t xml:space="preserve">≥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55 % (F7) en option, ISO ePM1 80 % (F9) en option ou Coarse 65 % avec charbon actif (G4 + charbon actif) en option (selon ISO16890)</w:t>
      </w:r>
    </w:p>
    <w:p w:rsidR="000724E6" w:rsidRPr="008361DC" w:rsidP="000724E6" w14:paraId="5F8C6973" w14:textId="77777777">
      <w:p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Évacuation du condensat intégrée avec raccord mâle 32 mm </w:t>
      </w:r>
    </w:p>
    <w:p w:rsidR="000724E6" w:rsidRPr="006125BC" w:rsidP="000724E6" w14:paraId="28B63885" w14:textId="77777777">
      <w:p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Classe d’étanchéité à l’air de l’appareil : classe interne A1, classe externe A1 (selon EN13141-7)</w:t>
      </w:r>
    </w:p>
    <w:p w:rsidR="000724E6" w:rsidP="000724E6" w14:paraId="71A314B0" w14:textId="780FEDA1">
      <w:pPr>
        <w:pStyle w:val="ListParagraph"/>
        <w:bidi w:val="0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>SPI 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: 0,15 W/(m³/h)</w:t>
      </w:r>
    </w:p>
    <w:p w:rsidR="000724E6" w:rsidRPr="00202959" w:rsidP="000724E6" w14:paraId="185DA3FE" w14:textId="77777777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:rsidR="000724E6" w:rsidP="000724E6" w14:paraId="5B690B15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u w:val="none"/>
          <w:vertAlign w:val="baseline"/>
          <w:rtl w:val="0"/>
          <w:lang w:val="fr-BE"/>
        </w:rPr>
        <w:t>ACCESSOIRES</w:t>
      </w:r>
    </w:p>
    <w:p w:rsidR="000724E6" w:rsidRPr="00202959" w:rsidP="000724E6" w14:paraId="67DB0D3A" w14:textId="77777777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:rsidR="000724E6" w:rsidRPr="00202959" w:rsidP="000724E6" w14:paraId="599759CA" w14:textId="77777777">
      <w:pPr>
        <w:bidi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>Capteurs d’ambiance 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: possibilité de commande locale du CO2 à l’aide de capteurs d’ambiance sans fil RF</w:t>
      </w:r>
    </w:p>
    <w:p w:rsidR="000724E6" w:rsidP="000724E6" w14:paraId="1E5C6D8E" w14:textId="77777777">
      <w:pPr>
        <w:pStyle w:val="ListParagraph"/>
        <w:numPr>
          <w:ilvl w:val="0"/>
          <w:numId w:val="21"/>
        </w:numPr>
        <w:bidi w:val="0"/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Boîte d’encastrement, y compris onduleur 230V</w:t>
      </w:r>
    </w:p>
    <w:p w:rsidR="000724E6" w:rsidRPr="00202959" w:rsidP="000724E6" w14:paraId="5AE3ABE3" w14:textId="77777777">
      <w:pPr>
        <w:pStyle w:val="ListParagraph"/>
        <w:numPr>
          <w:ilvl w:val="0"/>
          <w:numId w:val="21"/>
        </w:numPr>
        <w:bidi w:val="0"/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Inclut la commande de base de l’unité de ventilation et de la notification du filtre</w:t>
      </w:r>
    </w:p>
    <w:p w:rsidR="000724E6" w:rsidRPr="00427D2A" w:rsidP="000724E6" w14:paraId="6B46125B" w14:textId="77777777">
      <w:pPr>
        <w:bidi w:val="0"/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Configurations du facteur de réduction :</w:t>
      </w:r>
    </w:p>
    <w:p w:rsidR="000724E6" w:rsidRPr="00202959" w:rsidP="000724E6" w14:paraId="7A3B26AA" w14:textId="77777777">
      <w:pPr>
        <w:pStyle w:val="ListParagraph"/>
        <w:bidi w:val="0"/>
        <w:spacing w:line="280" w:lineRule="exact"/>
        <w:ind w:left="2124" w:hanging="140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0.87</w:t>
      </w: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subscript"/>
          <w:rtl w:val="0"/>
          <w:lang w:val="fr-BE"/>
        </w:rPr>
        <w:t>2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 - semilocal : un ou plusieurs capteurs dans la pièce de vie principale et un ou plusieurs capteurs dans la chambre à coucher principale</w:t>
      </w:r>
    </w:p>
    <w:p w:rsidR="000724E6" w:rsidRPr="00F52D93" w:rsidP="000724E6" w14:paraId="4A474078" w14:textId="77777777">
      <w:pPr>
        <w:pStyle w:val="ListParagraph"/>
        <w:bidi w:val="0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0.70</w:t>
      </w: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CO2 - semi-local : un ou plusieurs capteurs dans chaque chambre à coucher</w:t>
      </w:r>
    </w:p>
    <w:p w:rsidR="000724E6" w:rsidP="000724E6" w14:paraId="2A81070C" w14:textId="77777777">
      <w:pPr>
        <w:pStyle w:val="ListParagraph"/>
        <w:bidi w:val="0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0.61</w:t>
      </w: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CO2 - local : un ou plusieurs capteurs dans chaque pièce sèche</w:t>
      </w:r>
    </w:p>
    <w:p w:rsidR="000724E6" w:rsidP="000724E6" w14:paraId="68B237D6" w14:textId="77777777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:rsidR="003668A3" w:rsidP="000724E6" w14:paraId="7AC477EC" w14:textId="77777777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:rsidR="00554F9E" w:rsidRPr="000724E6" w:rsidP="000724E6" w14:paraId="4329ADD7" w14:textId="2EBBA611">
      <w:pPr>
        <w:bidi w:val="0"/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Commande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via un interrupteur à 3 positions (câblé) libre de potentiel (XVK3)</w:t>
      </w:r>
    </w:p>
    <w:sectPr w:rsidSect="00677BDB">
      <w:headerReference w:type="default" r:id="rId8"/>
      <w:footerReference w:type="default" r:id="rId9"/>
      <w:pgSz w:w="11907" w:h="16840" w:code="9"/>
      <w:pgMar w:top="1134" w:right="1134" w:bottom="1134" w:left="1134" w:header="709" w:footer="45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D17A05" w:rsidRPr="00961A54" w:rsidP="00D17A05" w14:paraId="7AAA4CCD" w14:textId="77777777">
    <w:pPr>
      <w:bidi w:val="0"/>
      <w:jc w:val="center"/>
      <w:rPr>
        <w:rFonts w:ascii="Arial" w:hAnsi="Arial" w:cs="Arial"/>
        <w:sz w:val="18"/>
      </w:rPr>
    </w:pPr>
    <w:r>
      <w:rPr>
        <w:rFonts w:ascii="Arial" w:hAnsi="Arial" w:cs="Arial"/>
        <w:b w:val="0"/>
        <w:bCs w:val="0"/>
        <w:i w:val="0"/>
        <w:iCs w:val="0"/>
        <w:sz w:val="18"/>
        <w:u w:val="none"/>
        <w:vertAlign w:val="baseline"/>
        <w:rtl w:val="0"/>
        <w:lang w:val="fr-BE"/>
      </w:rPr>
      <w:t>Renson Ventilation, IZ 2 Vijverdam, Maalbeekstraat 10, 8790 Waregem – Belgique</w:t>
    </w:r>
  </w:p>
  <w:p w:rsidR="00D17A05" w:rsidRPr="009057F4" w:rsidP="00D17A05" w14:paraId="72515F9D" w14:textId="77777777">
    <w:pPr>
      <w:pStyle w:val="Footer"/>
      <w:bidi w:val="0"/>
      <w:jc w:val="center"/>
    </w:pPr>
    <w:r>
      <w:rPr>
        <w:rFonts w:ascii="Arial" w:hAnsi="Arial"/>
        <w:b w:val="0"/>
        <w:bCs w:val="0"/>
        <w:i w:val="0"/>
        <w:iCs w:val="0"/>
        <w:sz w:val="18"/>
        <w:u w:val="none"/>
        <w:vertAlign w:val="baseline"/>
        <w:rtl w:val="0"/>
        <w:lang w:val="fr-BE"/>
      </w:rPr>
      <w:t xml:space="preserve">Tél. +32 (0)56 62 71 11, fax. +32 (0)56 60 28 51, </w:t>
    </w:r>
    <w:hyperlink r:id="rId1" w:history="1">
      <w:r>
        <w:rPr>
          <w:rStyle w:val="Hyperlink"/>
          <w:rFonts w:ascii="Arial" w:hAnsi="Arial" w:cs="Arial"/>
          <w:b w:val="0"/>
          <w:bCs w:val="0"/>
          <w:i w:val="0"/>
          <w:iCs w:val="0"/>
          <w:sz w:val="18"/>
          <w:u w:val="single"/>
          <w:vertAlign w:val="baseline"/>
          <w:rtl w:val="0"/>
          <w:lang w:val="fr-BE"/>
        </w:rPr>
        <w:t>info@renson.be</w:t>
      </w:r>
    </w:hyperlink>
    <w:r>
      <w:rPr>
        <w:rFonts w:ascii="Arial" w:hAnsi="Arial"/>
        <w:b w:val="0"/>
        <w:bCs w:val="0"/>
        <w:i w:val="0"/>
        <w:iCs w:val="0"/>
        <w:sz w:val="18"/>
        <w:u w:val="none"/>
        <w:vertAlign w:val="baseline"/>
        <w:rtl w:val="0"/>
        <w:lang w:val="fr-BE"/>
      </w:rPr>
      <w:t xml:space="preserve">  </w:t>
    </w:r>
    <w:hyperlink r:id="rId2" w:history="1">
      <w:r>
        <w:rPr>
          <w:rStyle w:val="Hyperlink"/>
          <w:rFonts w:ascii="Arial" w:hAnsi="Arial" w:cs="Arial"/>
          <w:b w:val="0"/>
          <w:bCs w:val="0"/>
          <w:i w:val="0"/>
          <w:iCs w:val="0"/>
          <w:sz w:val="18"/>
          <w:u w:val="single"/>
          <w:vertAlign w:val="baseline"/>
          <w:rtl w:val="0"/>
          <w:lang w:val="fr-BE"/>
        </w:rPr>
        <w:t>www.renson.eu</w:t>
      </w:r>
    </w:hyperlink>
  </w:p>
  <w:sdt>
    <w:sdtPr>
      <w:id w:val="362406723"/>
      <w:docPartObj>
        <w:docPartGallery w:val="Page Numbers (Bottom of Page)"/>
        <w:docPartUnique/>
      </w:docPartObj>
    </w:sdtPr>
    <w:sdtContent>
      <w:p w:rsidR="00D17A05" w14:paraId="6C94569E" w14:textId="56475D23">
        <w:pPr>
          <w:pStyle w:val="Footer"/>
          <w:bidi w:val="0"/>
          <w:jc w:val="right"/>
        </w:pP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fldChar w:fldCharType="begin"/>
        </w: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instrText>PAGE   \* MERGEFORMAT</w:instrText>
        </w: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fldChar w:fldCharType="separate"/>
        </w: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t>3</w:t>
        </w: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fldChar w:fldCharType="end"/>
        </w:r>
      </w:p>
    </w:sdtContent>
  </w:sdt>
  <w:p w:rsidR="00E83E6B" w:rsidRPr="009057F4" w14:paraId="1BE7E1CE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77BDB" w:rsidRPr="0075345A" w:rsidP="0075345A" w14:paraId="65404E88" w14:textId="05BBDEA2">
    <w:pPr>
      <w:shd w:val="clear" w:color="auto" w:fill="44546A" w:themeFill="text2"/>
      <w:tabs>
        <w:tab w:val="left" w:pos="4340"/>
      </w:tabs>
      <w:bidi w:val="0"/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>
      <w:rPr>
        <w:rFonts w:ascii="Arial Nova" w:hAnsi="Arial Nova" w:cs="Arial"/>
        <w:b w:val="0"/>
        <w:bCs w:val="0"/>
        <w:i w:val="0"/>
        <w:iCs w:val="0"/>
        <w:noProof/>
        <w:color w:val="FFFFFF" w:themeColor="background1"/>
        <w:u w:val="none"/>
        <w:vertAlign w:val="baseline"/>
        <w:rtl w:val="0"/>
        <w:lang w:val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7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ova" w:hAnsi="Arial Nova" w:cs="Arial"/>
        <w:b/>
        <w:bCs/>
        <w:i w:val="0"/>
        <w:iCs w:val="0"/>
        <w:color w:val="FFFFFF" w:themeColor="background1"/>
        <w:sz w:val="20"/>
        <w:u w:val="none"/>
        <w:vertAlign w:val="baseline"/>
        <w:rtl w:val="0"/>
        <w:lang w:val="fr-BE"/>
      </w:rPr>
      <w:t xml:space="preserve">TEXTE DU CAHIER DES CHARGES (Belgique) : </w:t>
    </w:r>
    <w:r>
      <w:rPr>
        <w:rFonts w:ascii="Arial Nova" w:hAnsi="Arial Nova" w:cs="Arial"/>
        <w:b/>
        <w:bCs/>
        <w:i w:val="0"/>
        <w:iCs w:val="0"/>
        <w:color w:val="FFFFFF" w:themeColor="background1"/>
        <w:sz w:val="20"/>
        <w:u w:val="none"/>
        <w:vertAlign w:val="baseline"/>
        <w:rtl w:val="0"/>
        <w:lang w:val="fr-BE"/>
      </w:rPr>
      <w:t>Flux Go Wall 400</w:t>
    </w:r>
  </w:p>
  <w:p w:rsidR="00F44FCC" w:rsidRPr="0075345A" w:rsidP="0075345A" w14:paraId="126077E2" w14:textId="0B5897CE">
    <w:pPr>
      <w:shd w:val="clear" w:color="auto" w:fill="44546A" w:themeFill="text2"/>
      <w:tabs>
        <w:tab w:val="left" w:pos="4340"/>
      </w:tabs>
      <w:bidi w:val="0"/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>
      <w:rPr>
        <w:rFonts w:ascii="Arial Nova" w:hAnsi="Arial Nova" w:cs="Arial"/>
        <w:b w:val="0"/>
        <w:bCs w:val="0"/>
        <w:i/>
        <w:iCs/>
        <w:color w:val="FFFFFF" w:themeColor="background1"/>
        <w:sz w:val="16"/>
        <w:szCs w:val="16"/>
        <w:u w:val="none"/>
        <w:vertAlign w:val="baseline"/>
        <w:rtl w:val="0"/>
        <w:lang w:val="fr-BE"/>
      </w:rPr>
      <w:t>Version 21/01/2025</w:t>
    </w:r>
  </w:p>
  <w:p w:rsidR="00FA57B9" w:rsidRPr="00FA57B9" w14:paraId="4D22FEDA" w14:textId="00BFE422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94141BD"/>
    <w:multiLevelType w:val="hybridMultilevel"/>
    <w:tmpl w:val="96C8024A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F7063B8"/>
    <w:multiLevelType w:val="hybridMultilevel"/>
    <w:tmpl w:val="8A16F7B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184B16"/>
    <w:multiLevelType w:val="hybridMultilevel"/>
    <w:tmpl w:val="280A9498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807C23"/>
    <w:multiLevelType w:val="hybridMultilevel"/>
    <w:tmpl w:val="2982C39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3E257F"/>
    <w:multiLevelType w:val="hybridMultilevel"/>
    <w:tmpl w:val="8B7EF482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A2404AB"/>
    <w:multiLevelType w:val="hybridMultilevel"/>
    <w:tmpl w:val="00700048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BE976B2"/>
    <w:multiLevelType w:val="hybridMultilevel"/>
    <w:tmpl w:val="A990A6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77DF1"/>
    <w:multiLevelType w:val="hybridMultilevel"/>
    <w:tmpl w:val="EAF69378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D9A587D"/>
    <w:multiLevelType w:val="hybridMultilevel"/>
    <w:tmpl w:val="0E30BF92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FE2679A"/>
    <w:multiLevelType w:val="hybridMultilevel"/>
    <w:tmpl w:val="EF16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A47B84"/>
    <w:multiLevelType w:val="hybridMultilevel"/>
    <w:tmpl w:val="BCA69FC4"/>
    <w:lvl w:ilvl="0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>
    <w:nsid w:val="25207DD1"/>
    <w:multiLevelType w:val="hybridMultilevel"/>
    <w:tmpl w:val="5A92017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B443F6"/>
    <w:multiLevelType w:val="hybridMultilevel"/>
    <w:tmpl w:val="59F47C66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4AB2EFA"/>
    <w:multiLevelType w:val="hybridMultilevel"/>
    <w:tmpl w:val="1012C4F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DE038A"/>
    <w:multiLevelType w:val="hybridMultilevel"/>
    <w:tmpl w:val="66E6FD74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EAC6803"/>
    <w:multiLevelType w:val="hybridMultilevel"/>
    <w:tmpl w:val="F8AC6FAE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51225670"/>
    <w:multiLevelType w:val="hybridMultilevel"/>
    <w:tmpl w:val="B75486AE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ACC0D91"/>
    <w:multiLevelType w:val="hybridMultilevel"/>
    <w:tmpl w:val="210E5C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0A06DE"/>
    <w:multiLevelType w:val="hybridMultilevel"/>
    <w:tmpl w:val="6DEED7E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B1F40A0"/>
    <w:multiLevelType w:val="hybridMultilevel"/>
    <w:tmpl w:val="028607A2"/>
    <w:lvl w:ilvl="0">
      <w:start w:val="0"/>
      <w:numFmt w:val="bullet"/>
      <w:lvlText w:val="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4716A2B"/>
    <w:multiLevelType w:val="hybridMultilevel"/>
    <w:tmpl w:val="B3BCB38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8005AD7"/>
    <w:multiLevelType w:val="hybridMultilevel"/>
    <w:tmpl w:val="CD2E0F88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BB4083E"/>
    <w:multiLevelType w:val="hybridMultilevel"/>
    <w:tmpl w:val="3D649FFE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DB279A5"/>
    <w:multiLevelType w:val="hybridMultilevel"/>
    <w:tmpl w:val="FAD450D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E7F242E"/>
    <w:multiLevelType w:val="hybridMultilevel"/>
    <w:tmpl w:val="1AD0F5A6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9"/>
  </w:num>
  <w:num w:numId="2" w16cid:durableId="1311519177">
    <w:abstractNumId w:val="15"/>
  </w:num>
  <w:num w:numId="3" w16cid:durableId="1359963641">
    <w:abstractNumId w:val="0"/>
  </w:num>
  <w:num w:numId="4" w16cid:durableId="601375618">
    <w:abstractNumId w:val="16"/>
  </w:num>
  <w:num w:numId="5" w16cid:durableId="1282568678">
    <w:abstractNumId w:val="1"/>
  </w:num>
  <w:num w:numId="6" w16cid:durableId="1446120986">
    <w:abstractNumId w:val="11"/>
  </w:num>
  <w:num w:numId="7" w16cid:durableId="91097574">
    <w:abstractNumId w:val="17"/>
  </w:num>
  <w:num w:numId="8" w16cid:durableId="722675230">
    <w:abstractNumId w:val="23"/>
  </w:num>
  <w:num w:numId="9" w16cid:durableId="1376468595">
    <w:abstractNumId w:val="2"/>
  </w:num>
  <w:num w:numId="10" w16cid:durableId="615480228">
    <w:abstractNumId w:val="24"/>
  </w:num>
  <w:num w:numId="11" w16cid:durableId="1724064043">
    <w:abstractNumId w:val="22"/>
  </w:num>
  <w:num w:numId="12" w16cid:durableId="1253930992">
    <w:abstractNumId w:val="5"/>
  </w:num>
  <w:num w:numId="13" w16cid:durableId="763191876">
    <w:abstractNumId w:val="4"/>
  </w:num>
  <w:num w:numId="14" w16cid:durableId="1555043492">
    <w:abstractNumId w:val="8"/>
  </w:num>
  <w:num w:numId="15" w16cid:durableId="1797210884">
    <w:abstractNumId w:val="12"/>
  </w:num>
  <w:num w:numId="16" w16cid:durableId="1387953817">
    <w:abstractNumId w:val="7"/>
  </w:num>
  <w:num w:numId="17" w16cid:durableId="1144734025">
    <w:abstractNumId w:val="20"/>
  </w:num>
  <w:num w:numId="18" w16cid:durableId="421878660">
    <w:abstractNumId w:val="3"/>
  </w:num>
  <w:num w:numId="19" w16cid:durableId="828985924">
    <w:abstractNumId w:val="18"/>
  </w:num>
  <w:num w:numId="20" w16cid:durableId="1445688467">
    <w:abstractNumId w:val="13"/>
  </w:num>
  <w:num w:numId="21" w16cid:durableId="1933707498">
    <w:abstractNumId w:val="14"/>
  </w:num>
  <w:num w:numId="22" w16cid:durableId="1328441705">
    <w:abstractNumId w:val="6"/>
  </w:num>
  <w:num w:numId="23" w16cid:durableId="823351767">
    <w:abstractNumId w:val="21"/>
  </w:num>
  <w:num w:numId="24" w16cid:durableId="1382553281">
    <w:abstractNumId w:val="10"/>
  </w:num>
  <w:num w:numId="25" w16cid:durableId="163528387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42215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67B1"/>
    <w:rsid w:val="000768B9"/>
    <w:rsid w:val="00077BF5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B056B"/>
    <w:rsid w:val="000B324C"/>
    <w:rsid w:val="000B3DFF"/>
    <w:rsid w:val="000B4B8F"/>
    <w:rsid w:val="000C0A41"/>
    <w:rsid w:val="000C17D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11EC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229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71702"/>
    <w:rsid w:val="00177545"/>
    <w:rsid w:val="0018154B"/>
    <w:rsid w:val="00181720"/>
    <w:rsid w:val="00182A84"/>
    <w:rsid w:val="00183B1E"/>
    <w:rsid w:val="0018728E"/>
    <w:rsid w:val="00187A35"/>
    <w:rsid w:val="00187D62"/>
    <w:rsid w:val="001916DE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26DA"/>
    <w:rsid w:val="001E5544"/>
    <w:rsid w:val="001E70BB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816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3192"/>
    <w:rsid w:val="002C328B"/>
    <w:rsid w:val="002C3AEB"/>
    <w:rsid w:val="002C5173"/>
    <w:rsid w:val="002D01EF"/>
    <w:rsid w:val="002D0BBE"/>
    <w:rsid w:val="002D3935"/>
    <w:rsid w:val="002D657C"/>
    <w:rsid w:val="002E1335"/>
    <w:rsid w:val="002E2D9A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897"/>
    <w:rsid w:val="00313C80"/>
    <w:rsid w:val="0031559D"/>
    <w:rsid w:val="003176E7"/>
    <w:rsid w:val="00320051"/>
    <w:rsid w:val="0032114A"/>
    <w:rsid w:val="0032547E"/>
    <w:rsid w:val="0032550B"/>
    <w:rsid w:val="0032552E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46EB0"/>
    <w:rsid w:val="003504DD"/>
    <w:rsid w:val="00351678"/>
    <w:rsid w:val="003548EE"/>
    <w:rsid w:val="00355BAE"/>
    <w:rsid w:val="00363C49"/>
    <w:rsid w:val="00363F0A"/>
    <w:rsid w:val="003646B0"/>
    <w:rsid w:val="00366759"/>
    <w:rsid w:val="003668A3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507"/>
    <w:rsid w:val="003C084A"/>
    <w:rsid w:val="003C0ECB"/>
    <w:rsid w:val="003C1219"/>
    <w:rsid w:val="003C2314"/>
    <w:rsid w:val="003C39FD"/>
    <w:rsid w:val="003C459A"/>
    <w:rsid w:val="003C6169"/>
    <w:rsid w:val="003C6597"/>
    <w:rsid w:val="003D0707"/>
    <w:rsid w:val="003D0A2F"/>
    <w:rsid w:val="003D4FFF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401759"/>
    <w:rsid w:val="00401C8B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62CA0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D69D8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1EDD"/>
    <w:rsid w:val="005027EA"/>
    <w:rsid w:val="00503EFC"/>
    <w:rsid w:val="005069CB"/>
    <w:rsid w:val="0051386B"/>
    <w:rsid w:val="00513CFB"/>
    <w:rsid w:val="00514AB5"/>
    <w:rsid w:val="00515341"/>
    <w:rsid w:val="00517AAE"/>
    <w:rsid w:val="00520A58"/>
    <w:rsid w:val="005302FB"/>
    <w:rsid w:val="00535812"/>
    <w:rsid w:val="00541B36"/>
    <w:rsid w:val="00542348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5D68"/>
    <w:rsid w:val="005B7B59"/>
    <w:rsid w:val="005C1A5A"/>
    <w:rsid w:val="005C2184"/>
    <w:rsid w:val="005C2482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43218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97675"/>
    <w:rsid w:val="006A28FE"/>
    <w:rsid w:val="006A4F82"/>
    <w:rsid w:val="006A6506"/>
    <w:rsid w:val="006A6FBE"/>
    <w:rsid w:val="006A789D"/>
    <w:rsid w:val="006A78FD"/>
    <w:rsid w:val="006B037D"/>
    <w:rsid w:val="006B04A2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2E37"/>
    <w:rsid w:val="00713484"/>
    <w:rsid w:val="00714945"/>
    <w:rsid w:val="007150C1"/>
    <w:rsid w:val="00716FC5"/>
    <w:rsid w:val="00717E1F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B1C"/>
    <w:rsid w:val="00782CD0"/>
    <w:rsid w:val="00783D56"/>
    <w:rsid w:val="007844AF"/>
    <w:rsid w:val="00784542"/>
    <w:rsid w:val="007854F3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4CC7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264B"/>
    <w:rsid w:val="00833D5F"/>
    <w:rsid w:val="00835323"/>
    <w:rsid w:val="008354FC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6F175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4B1D"/>
    <w:rsid w:val="00884E11"/>
    <w:rsid w:val="00887FC8"/>
    <w:rsid w:val="0089029A"/>
    <w:rsid w:val="00895A49"/>
    <w:rsid w:val="008971AF"/>
    <w:rsid w:val="00897ED1"/>
    <w:rsid w:val="008A08BA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1515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F010D"/>
    <w:rsid w:val="009F185E"/>
    <w:rsid w:val="009F25F5"/>
    <w:rsid w:val="009F515B"/>
    <w:rsid w:val="009F52B6"/>
    <w:rsid w:val="009F5B2D"/>
    <w:rsid w:val="009F6F32"/>
    <w:rsid w:val="00A017D4"/>
    <w:rsid w:val="00A01FF9"/>
    <w:rsid w:val="00A02C81"/>
    <w:rsid w:val="00A02E04"/>
    <w:rsid w:val="00A04745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40F86"/>
    <w:rsid w:val="00A47012"/>
    <w:rsid w:val="00A47830"/>
    <w:rsid w:val="00A510E7"/>
    <w:rsid w:val="00A54593"/>
    <w:rsid w:val="00A55087"/>
    <w:rsid w:val="00A56B87"/>
    <w:rsid w:val="00A60145"/>
    <w:rsid w:val="00A63B0E"/>
    <w:rsid w:val="00A67B0B"/>
    <w:rsid w:val="00A70615"/>
    <w:rsid w:val="00A70BEB"/>
    <w:rsid w:val="00A7124F"/>
    <w:rsid w:val="00A737A9"/>
    <w:rsid w:val="00A73902"/>
    <w:rsid w:val="00A757D8"/>
    <w:rsid w:val="00A773E0"/>
    <w:rsid w:val="00A82249"/>
    <w:rsid w:val="00A83A24"/>
    <w:rsid w:val="00A83E68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E95"/>
    <w:rsid w:val="00AC77E5"/>
    <w:rsid w:val="00AC7D0D"/>
    <w:rsid w:val="00AD0CF4"/>
    <w:rsid w:val="00AD6C62"/>
    <w:rsid w:val="00AE022D"/>
    <w:rsid w:val="00AE0EA3"/>
    <w:rsid w:val="00AE14F2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6A2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78C1"/>
    <w:rsid w:val="00B62D7E"/>
    <w:rsid w:val="00B65426"/>
    <w:rsid w:val="00B67585"/>
    <w:rsid w:val="00B6787C"/>
    <w:rsid w:val="00B67CA5"/>
    <w:rsid w:val="00B74686"/>
    <w:rsid w:val="00B7517A"/>
    <w:rsid w:val="00B76F14"/>
    <w:rsid w:val="00B77F78"/>
    <w:rsid w:val="00B8614A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51FC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FA2"/>
    <w:rsid w:val="00C05CED"/>
    <w:rsid w:val="00C06F7A"/>
    <w:rsid w:val="00C07EB6"/>
    <w:rsid w:val="00C12C67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62147"/>
    <w:rsid w:val="00C624CF"/>
    <w:rsid w:val="00C62A76"/>
    <w:rsid w:val="00C62DB4"/>
    <w:rsid w:val="00C656D6"/>
    <w:rsid w:val="00C732AF"/>
    <w:rsid w:val="00C73E18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3A28"/>
    <w:rsid w:val="00C94BD9"/>
    <w:rsid w:val="00C9743D"/>
    <w:rsid w:val="00CA474E"/>
    <w:rsid w:val="00CA5FD1"/>
    <w:rsid w:val="00CA6D90"/>
    <w:rsid w:val="00CA7DB1"/>
    <w:rsid w:val="00CB0230"/>
    <w:rsid w:val="00CB0824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FA5"/>
    <w:rsid w:val="00CE5440"/>
    <w:rsid w:val="00CE6CDB"/>
    <w:rsid w:val="00CE7A60"/>
    <w:rsid w:val="00CF10F2"/>
    <w:rsid w:val="00CF499E"/>
    <w:rsid w:val="00CF5527"/>
    <w:rsid w:val="00CF5F17"/>
    <w:rsid w:val="00D05C3F"/>
    <w:rsid w:val="00D108F5"/>
    <w:rsid w:val="00D10FCA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C73"/>
    <w:rsid w:val="00D42F02"/>
    <w:rsid w:val="00D436F5"/>
    <w:rsid w:val="00D442AA"/>
    <w:rsid w:val="00D552BC"/>
    <w:rsid w:val="00D567D0"/>
    <w:rsid w:val="00D6070E"/>
    <w:rsid w:val="00D60BA9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F00"/>
    <w:rsid w:val="00D97EEA"/>
    <w:rsid w:val="00DA1738"/>
    <w:rsid w:val="00DA20A5"/>
    <w:rsid w:val="00DB2822"/>
    <w:rsid w:val="00DB4F7B"/>
    <w:rsid w:val="00DB51E5"/>
    <w:rsid w:val="00DB71AD"/>
    <w:rsid w:val="00DB74FC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3072"/>
    <w:rsid w:val="00E7777B"/>
    <w:rsid w:val="00E81E6F"/>
    <w:rsid w:val="00E83E6B"/>
    <w:rsid w:val="00E85B4F"/>
    <w:rsid w:val="00E874BA"/>
    <w:rsid w:val="00E9416E"/>
    <w:rsid w:val="00E9459C"/>
    <w:rsid w:val="00E9673B"/>
    <w:rsid w:val="00E975CB"/>
    <w:rsid w:val="00EA20D9"/>
    <w:rsid w:val="00EA7596"/>
    <w:rsid w:val="00EB1BE8"/>
    <w:rsid w:val="00EB314B"/>
    <w:rsid w:val="00EC0E48"/>
    <w:rsid w:val="00EC1600"/>
    <w:rsid w:val="00EC3C30"/>
    <w:rsid w:val="00ED091A"/>
    <w:rsid w:val="00ED0AB5"/>
    <w:rsid w:val="00ED2D81"/>
    <w:rsid w:val="00ED4641"/>
    <w:rsid w:val="00ED67C3"/>
    <w:rsid w:val="00EE106B"/>
    <w:rsid w:val="00EE1F47"/>
    <w:rsid w:val="00EE4C58"/>
    <w:rsid w:val="00EE598E"/>
    <w:rsid w:val="00EE71B4"/>
    <w:rsid w:val="00EE7A92"/>
    <w:rsid w:val="00EF03A9"/>
    <w:rsid w:val="00EF1BA5"/>
    <w:rsid w:val="00EF2760"/>
    <w:rsid w:val="00EF2AC3"/>
    <w:rsid w:val="00EF3489"/>
    <w:rsid w:val="00EF5D3D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6FB1"/>
    <w:rsid w:val="00F87346"/>
    <w:rsid w:val="00F91ED8"/>
    <w:rsid w:val="00F945BC"/>
    <w:rsid w:val="00F9648F"/>
    <w:rsid w:val="00F96C0A"/>
    <w:rsid w:val="00FA3838"/>
    <w:rsid w:val="00FA57B9"/>
    <w:rsid w:val="00FA5B9A"/>
    <w:rsid w:val="00FB15C1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1894511"/>
  <w15:chartTrackingRefBased/>
  <w15:docId w15:val="{3224A049-43EA-48CA-A317-98B08F10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ahoma" w:hAnsi="Tahoma"/>
      <w:sz w:val="24"/>
    </w:rPr>
  </w:style>
  <w:style w:type="paragraph" w:styleId="Heading1">
    <w:name w:val="heading 1"/>
    <w:basedOn w:val="Normal"/>
    <w:next w:val="Normal"/>
    <w:link w:val="Kop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Tekstzonderopmaak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Koptekst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Voettekst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TekstzonderopmaakChar">
    <w:name w:val="Tekst zonder opmaak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Kop1Char">
    <w:name w:val="Kop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VoettekstChar">
    <w:name w:val="Voettekst Char"/>
    <w:link w:val="Footer"/>
    <w:uiPriority w:val="99"/>
    <w:rsid w:val="00E83E6B"/>
    <w:rPr>
      <w:rFonts w:ascii="Tahoma" w:hAnsi="Tahoma"/>
      <w:sz w:val="24"/>
    </w:rPr>
  </w:style>
  <w:style w:type="character" w:customStyle="1" w:styleId="KoptekstChar">
    <w:name w:val="Koptekst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mailto:info@renson.be" TargetMode="External" /><Relationship Id="rId2" Type="http://schemas.openxmlformats.org/officeDocument/2006/relationships/hyperlink" Target="http://www.renson.eu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8BB17-F0C8-4E05-8B1F-E4F3581B5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5C8C7D-01A0-4E5C-A776-C4923114B005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2a9a59b3-04b9-403a-9f45-44488d808804"/>
    <ds:schemaRef ds:uri="a2da4b4c-cf89-455d-b183-2f6757b96b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725</Words>
  <Characters>19224</Characters>
  <Application>Microsoft Office Word</Application>
  <DocSecurity>0</DocSecurity>
  <Lines>160</Lines>
  <Paragraphs>39</Paragraphs>
  <ScaleCrop>false</ScaleCrop>
  <Company>renson</Company>
  <LinksUpToDate>false</LinksUpToDate>
  <CharactersWithSpaces>19910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creator>Jan Jaap Maes</dc:creator>
  <cp:lastModifiedBy>Jasper Allert</cp:lastModifiedBy>
  <cp:revision>67</cp:revision>
  <cp:lastPrinted>2022-08-23T20:23:00Z</cp:lastPrinted>
  <dcterms:created xsi:type="dcterms:W3CDTF">2025-01-09T22:02:00Z</dcterms:created>
  <dcterms:modified xsi:type="dcterms:W3CDTF">2025-01-27T15:30:00Z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